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5AAA" w14:textId="7F1EFEEC" w:rsidR="00372E11" w:rsidRDefault="00AA7A39">
      <w:pPr>
        <w:rPr>
          <w:b/>
          <w:bCs/>
          <w:sz w:val="28"/>
          <w:szCs w:val="28"/>
        </w:rPr>
      </w:pPr>
      <w:r w:rsidRPr="00AA7A39">
        <w:rPr>
          <w:b/>
          <w:bCs/>
          <w:sz w:val="28"/>
          <w:szCs w:val="28"/>
        </w:rPr>
        <w:t>OBRAZLOŽENJE OPĆEG DIJELA IZVJEŠTAJA O IZVRŠENJU FINANCIJSKOG PLANA</w:t>
      </w:r>
    </w:p>
    <w:p w14:paraId="2F7E1B59" w14:textId="77777777" w:rsidR="00AA7A39" w:rsidRDefault="00AA7A39">
      <w:pPr>
        <w:rPr>
          <w:b/>
          <w:bCs/>
          <w:sz w:val="28"/>
          <w:szCs w:val="28"/>
        </w:rPr>
      </w:pPr>
    </w:p>
    <w:p w14:paraId="5C2B14E0" w14:textId="20F7B8B1" w:rsidR="00AA7A39" w:rsidRDefault="00AA7A39" w:rsidP="00AA7A39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AA7A39">
        <w:rPr>
          <w:sz w:val="28"/>
          <w:szCs w:val="28"/>
        </w:rPr>
        <w:t>OBRAZLOŽENJE OSTVARENJA PRIHODA I RASHODA,PRIMITAKA I IZDATAKA</w:t>
      </w:r>
    </w:p>
    <w:p w14:paraId="08F71980" w14:textId="77777777" w:rsidR="00AA7A39" w:rsidRDefault="00AA7A39" w:rsidP="00AA7A39">
      <w:pPr>
        <w:pStyle w:val="Odlomakpopisa"/>
        <w:rPr>
          <w:sz w:val="28"/>
          <w:szCs w:val="28"/>
        </w:rPr>
      </w:pPr>
    </w:p>
    <w:p w14:paraId="473DD18F" w14:textId="45B9704D" w:rsidR="00AA7A39" w:rsidRDefault="00AA7A39" w:rsidP="00AA7A39">
      <w:pPr>
        <w:pStyle w:val="Tijeloteksta"/>
        <w:jc w:val="both"/>
        <w:rPr>
          <w:rFonts w:asciiTheme="minorHAnsi" w:hAnsiTheme="minorHAnsi"/>
        </w:rPr>
      </w:pPr>
      <w:r w:rsidRPr="00495B1D">
        <w:rPr>
          <w:rFonts w:asciiTheme="minorHAnsi" w:hAnsiTheme="minorHAnsi"/>
        </w:rPr>
        <w:t xml:space="preserve">Prihodi poslovanja ostvareni su u iznosu od </w:t>
      </w:r>
      <w:r>
        <w:rPr>
          <w:rFonts w:asciiTheme="minorHAnsi" w:hAnsiTheme="minorHAnsi"/>
        </w:rPr>
        <w:t>469.721,67 €  što je  više za  16%  od ostvarenih u</w:t>
      </w:r>
      <w:r>
        <w:rPr>
          <w:rFonts w:asciiTheme="minorHAnsi" w:hAnsiTheme="minorHAnsi"/>
        </w:rPr>
        <w:t xml:space="preserve"> 2022.g.</w:t>
      </w:r>
    </w:p>
    <w:p w14:paraId="299D39E3" w14:textId="77777777" w:rsidR="00AA7A39" w:rsidRDefault="00AA7A39" w:rsidP="00AA7A39">
      <w:pPr>
        <w:pStyle w:val="Tijeloteksta"/>
        <w:jc w:val="both"/>
        <w:rPr>
          <w:rFonts w:asciiTheme="minorHAnsi" w:hAnsiTheme="minorHAnsi"/>
        </w:rPr>
      </w:pPr>
      <w:r w:rsidRPr="00495B1D">
        <w:rPr>
          <w:rFonts w:asciiTheme="minorHAnsi" w:hAnsiTheme="minorHAnsi"/>
        </w:rPr>
        <w:t>Najveći udio u prihodima čine</w:t>
      </w:r>
      <w:r>
        <w:rPr>
          <w:rFonts w:asciiTheme="minorHAnsi" w:hAnsiTheme="minorHAnsi"/>
        </w:rPr>
        <w:t>:</w:t>
      </w:r>
    </w:p>
    <w:p w14:paraId="0FC27244" w14:textId="77777777" w:rsidR="00AA7A39" w:rsidRDefault="00AA7A39" w:rsidP="00AA7A39">
      <w:pPr>
        <w:pStyle w:val="Tijeloteksta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495B1D">
        <w:rPr>
          <w:rFonts w:asciiTheme="minorHAnsi" w:hAnsiTheme="minorHAnsi"/>
        </w:rPr>
        <w:t>rihodi iz proračuna</w:t>
      </w:r>
      <w:r>
        <w:rPr>
          <w:rFonts w:asciiTheme="minorHAnsi" w:hAnsiTheme="minorHAnsi"/>
        </w:rPr>
        <w:t xml:space="preserve">- 67 - </w:t>
      </w:r>
      <w:r w:rsidRPr="00495B1D">
        <w:rPr>
          <w:rFonts w:asciiTheme="minorHAnsi" w:hAnsiTheme="minorHAnsi"/>
        </w:rPr>
        <w:t xml:space="preserve"> u iznosu od </w:t>
      </w:r>
      <w:r>
        <w:rPr>
          <w:rFonts w:asciiTheme="minorHAnsi" w:hAnsiTheme="minorHAnsi"/>
        </w:rPr>
        <w:t>319,273,22 €.</w:t>
      </w:r>
    </w:p>
    <w:p w14:paraId="31A6420B" w14:textId="77777777" w:rsidR="00AA7A39" w:rsidRDefault="00AA7A39" w:rsidP="00AA7A39">
      <w:pPr>
        <w:pStyle w:val="Tijeloteksta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Prijenosi između proračunskih korisnika istog proračuna – 639 - iznose 108,174,55 € i veći su 25% nego 2022.g. zbog uplate 13.272,28 € za potrebe zamjene spremnika u kotlovnici.</w:t>
      </w:r>
    </w:p>
    <w:p w14:paraId="52406155" w14:textId="77777777" w:rsidR="00AA7A39" w:rsidRPr="00946F55" w:rsidRDefault="00AA7A39" w:rsidP="00AA7A39">
      <w:pPr>
        <w:pStyle w:val="Tijeloteksta"/>
        <w:numPr>
          <w:ilvl w:val="0"/>
          <w:numId w:val="2"/>
        </w:numPr>
        <w:jc w:val="both"/>
        <w:rPr>
          <w:rFonts w:asciiTheme="minorHAnsi" w:hAnsiTheme="minorHAnsi"/>
        </w:rPr>
      </w:pPr>
      <w:r w:rsidRPr="00946F55">
        <w:rPr>
          <w:rFonts w:asciiTheme="minorHAnsi" w:hAnsiTheme="minorHAnsi"/>
        </w:rPr>
        <w:t xml:space="preserve">Prihodi od prodanih proizvoda i pruženih usluga su slični kao i prihodi posljednjih godina. </w:t>
      </w:r>
    </w:p>
    <w:p w14:paraId="0AE2E2B5" w14:textId="77777777" w:rsidR="00AA7A39" w:rsidRDefault="00AA7A39" w:rsidP="00AA7A39">
      <w:pPr>
        <w:pStyle w:val="Tijeloteksta"/>
        <w:jc w:val="both"/>
        <w:rPr>
          <w:rFonts w:asciiTheme="minorHAnsi" w:hAnsiTheme="minorHAnsi"/>
        </w:rPr>
      </w:pPr>
    </w:p>
    <w:p w14:paraId="3D1FF1A7" w14:textId="77777777" w:rsidR="00AA7A39" w:rsidRDefault="00AA7A39" w:rsidP="00AA7A39">
      <w:pPr>
        <w:pStyle w:val="Tijeloteksta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Sveučilišna knjižnica je u 2023. g. održala program cjeloživotnog učenja za istraživače. Od ostalih prihoda ostvarene su tekuće pomoći iz županijskog proračuna za sufinanciranje projekta Produženi rad knjižnice.</w:t>
      </w:r>
    </w:p>
    <w:p w14:paraId="0D865A7B" w14:textId="77777777" w:rsidR="00AA7A39" w:rsidRDefault="00AA7A39" w:rsidP="00AA7A39">
      <w:pPr>
        <w:pStyle w:val="Tijeloteksta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Sklopljen je Ugovor o korištenju sredstava Ministarstva kulture za  jednog djelatnika koji će obavljati poslove matičara.</w:t>
      </w:r>
    </w:p>
    <w:p w14:paraId="7649C6BF" w14:textId="77777777" w:rsidR="00AA7A39" w:rsidRDefault="00AA7A39" w:rsidP="00AA7A39">
      <w:pPr>
        <w:pStyle w:val="Tijeloteksta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Sveučilište u Rijeci pokriva troškove izrade e-izdanja koje obavlja Centar za elektroničko nakladništvo pri Sveučilišnoj knjižnici.</w:t>
      </w:r>
    </w:p>
    <w:p w14:paraId="075A71B8" w14:textId="77777777" w:rsidR="00AA7A39" w:rsidRDefault="00AA7A39" w:rsidP="00AA7A39">
      <w:pPr>
        <w:pStyle w:val="Tijeloteksta"/>
        <w:jc w:val="both"/>
        <w:rPr>
          <w:rFonts w:asciiTheme="minorHAnsi" w:hAnsiTheme="minorHAnsi"/>
        </w:rPr>
      </w:pPr>
    </w:p>
    <w:p w14:paraId="33C95BB6" w14:textId="77777777" w:rsidR="00AA7A39" w:rsidRDefault="00AA7A39" w:rsidP="00AA7A39">
      <w:pPr>
        <w:pStyle w:val="Tijeloteksta"/>
        <w:jc w:val="both"/>
        <w:rPr>
          <w:rFonts w:asciiTheme="minorHAnsi" w:hAnsiTheme="minorHAnsi"/>
        </w:rPr>
      </w:pPr>
    </w:p>
    <w:p w14:paraId="4ED033FA" w14:textId="6F797FFF" w:rsidR="00AA7A39" w:rsidRPr="00495B1D" w:rsidRDefault="00AA7A39" w:rsidP="00AA7A39">
      <w:pPr>
        <w:pStyle w:val="Tijeloteksta"/>
        <w:jc w:val="both"/>
        <w:rPr>
          <w:rFonts w:asciiTheme="minorHAnsi" w:hAnsiTheme="minorHAnsi"/>
          <w:b/>
        </w:rPr>
      </w:pPr>
    </w:p>
    <w:p w14:paraId="2466D603" w14:textId="77777777" w:rsidR="00AA7A39" w:rsidRPr="00495B1D" w:rsidRDefault="00AA7A39" w:rsidP="00AA7A39">
      <w:pPr>
        <w:pStyle w:val="Tijeloteksta"/>
        <w:jc w:val="both"/>
        <w:rPr>
          <w:rFonts w:asciiTheme="minorHAnsi" w:hAnsiTheme="minorHAnsi"/>
          <w:b/>
        </w:rPr>
      </w:pPr>
    </w:p>
    <w:p w14:paraId="182D02EA" w14:textId="77777777" w:rsidR="00AA7A39" w:rsidRDefault="00AA7A39" w:rsidP="00AA7A39">
      <w:pPr>
        <w:pStyle w:val="Tijeloteksta"/>
        <w:jc w:val="both"/>
        <w:rPr>
          <w:rFonts w:asciiTheme="minorHAnsi" w:hAnsiTheme="minorHAnsi"/>
        </w:rPr>
      </w:pPr>
      <w:r w:rsidRPr="00495B1D">
        <w:rPr>
          <w:rFonts w:asciiTheme="minorHAnsi" w:hAnsiTheme="minorHAnsi"/>
        </w:rPr>
        <w:t xml:space="preserve">Ostvareni rashodi poslovanja iznose </w:t>
      </w:r>
      <w:r>
        <w:rPr>
          <w:rFonts w:asciiTheme="minorHAnsi" w:hAnsiTheme="minorHAnsi"/>
        </w:rPr>
        <w:t xml:space="preserve">423.298,32 €. </w:t>
      </w:r>
    </w:p>
    <w:p w14:paraId="11D58BF9" w14:textId="77777777" w:rsidR="00AA7A39" w:rsidRDefault="00AA7A39" w:rsidP="00AA7A39">
      <w:pPr>
        <w:pStyle w:val="Tijeloteksta"/>
        <w:jc w:val="both"/>
        <w:rPr>
          <w:rFonts w:asciiTheme="minorHAnsi" w:hAnsiTheme="minorHAnsi"/>
        </w:rPr>
      </w:pPr>
    </w:p>
    <w:p w14:paraId="48679571" w14:textId="77777777" w:rsidR="00AA7A39" w:rsidRDefault="00AA7A39" w:rsidP="00AA7A39">
      <w:pPr>
        <w:pStyle w:val="Tijeloteksta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Najveći udio rashoda čine:</w:t>
      </w:r>
    </w:p>
    <w:p w14:paraId="48DCDC8D" w14:textId="77777777" w:rsidR="00AA7A39" w:rsidRDefault="00AA7A39" w:rsidP="00AA7A39">
      <w:pPr>
        <w:pStyle w:val="Tijeloteksta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Rashodi za zaposlene – 31 - iznose 304.868,68 € i 12% su veći nego prethodne godine zbog povećanja osnovice plaće. </w:t>
      </w:r>
    </w:p>
    <w:p w14:paraId="5C05F885" w14:textId="77777777" w:rsidR="00AA7A39" w:rsidRDefault="00AA7A39" w:rsidP="00AA7A39">
      <w:pPr>
        <w:pStyle w:val="Tijeloteksta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Materijalni rashodi -32 - iznose 84.109,57 €.</w:t>
      </w:r>
    </w:p>
    <w:p w14:paraId="6C1BE459" w14:textId="77777777" w:rsidR="00AA7A39" w:rsidRDefault="00AA7A39" w:rsidP="00AA7A39">
      <w:pPr>
        <w:pStyle w:val="Tijeloteksta"/>
        <w:jc w:val="both"/>
        <w:rPr>
          <w:rFonts w:asciiTheme="minorHAnsi" w:hAnsiTheme="minorHAnsi"/>
        </w:rPr>
      </w:pPr>
    </w:p>
    <w:p w14:paraId="051428F7" w14:textId="77777777" w:rsidR="00AA7A39" w:rsidRDefault="00AA7A39" w:rsidP="00AA7A39">
      <w:pPr>
        <w:pStyle w:val="Tijeloteksta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Najveći trošak u materijalnim rashodima su naknade za prijevoz ( povećanje cijene prijevoza), usluge tekućeg i investicijskog održavanja, troškovi energije i komunalnih usluga koje su se povećale u odnosu na prošlu godinu.</w:t>
      </w:r>
    </w:p>
    <w:p w14:paraId="71743E4E" w14:textId="77777777" w:rsidR="00AA7A39" w:rsidRDefault="00AA7A39" w:rsidP="00AA7A39">
      <w:pPr>
        <w:pStyle w:val="Tijeloteksta"/>
        <w:jc w:val="both"/>
        <w:rPr>
          <w:rFonts w:asciiTheme="minorHAnsi" w:hAnsiTheme="minorHAnsi"/>
        </w:rPr>
      </w:pPr>
    </w:p>
    <w:p w14:paraId="1387277B" w14:textId="77777777" w:rsidR="00AA7A39" w:rsidRDefault="00AA7A39" w:rsidP="00AA7A39">
      <w:pPr>
        <w:pStyle w:val="Tijeloteksta"/>
        <w:jc w:val="both"/>
        <w:rPr>
          <w:rFonts w:asciiTheme="minorHAnsi" w:hAnsiTheme="minorHAnsi"/>
        </w:rPr>
      </w:pPr>
    </w:p>
    <w:p w14:paraId="430257F3" w14:textId="204FDBFD" w:rsidR="00AA7A39" w:rsidRPr="0011139F" w:rsidRDefault="0011139F" w:rsidP="0011139F">
      <w:pPr>
        <w:pStyle w:val="Tijeloteksta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 xml:space="preserve">        </w:t>
      </w:r>
      <w:r w:rsidRPr="0011139F">
        <w:rPr>
          <w:rFonts w:asciiTheme="minorHAnsi" w:hAnsiTheme="minorHAnsi"/>
          <w:bCs/>
          <w:sz w:val="28"/>
          <w:szCs w:val="28"/>
        </w:rPr>
        <w:t>2.</w:t>
      </w:r>
      <w:r>
        <w:rPr>
          <w:rFonts w:asciiTheme="minorHAnsi" w:hAnsiTheme="minorHAnsi"/>
          <w:bCs/>
          <w:sz w:val="28"/>
          <w:szCs w:val="28"/>
        </w:rPr>
        <w:t xml:space="preserve"> OBRAZLOŽENJE PRIJENOSA SREDSTAVA IZ PRETHODNE GODINE</w:t>
      </w:r>
    </w:p>
    <w:p w14:paraId="4BF4DCF1" w14:textId="77777777" w:rsidR="00AA7A39" w:rsidRDefault="00AA7A39" w:rsidP="00AA7A39">
      <w:pPr>
        <w:pStyle w:val="Tijeloteksta"/>
        <w:jc w:val="both"/>
        <w:rPr>
          <w:rFonts w:asciiTheme="minorHAnsi" w:hAnsiTheme="minorHAnsi"/>
          <w:b/>
        </w:rPr>
      </w:pPr>
    </w:p>
    <w:p w14:paraId="666ECC5B" w14:textId="77777777" w:rsidR="0011139F" w:rsidRPr="00BA2B60" w:rsidRDefault="0011139F" w:rsidP="0011139F">
      <w:pPr>
        <w:pStyle w:val="Tijeloteksta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Višak prihoda preneseni iznosi 7.323,01 € i veći je 25%  od istog razdoblja prošle godine.</w:t>
      </w:r>
    </w:p>
    <w:p w14:paraId="1DF4C6A1" w14:textId="77777777" w:rsidR="0011139F" w:rsidRPr="0011139F" w:rsidRDefault="0011139F" w:rsidP="0011139F">
      <w:pPr>
        <w:pStyle w:val="Tijeloteksta"/>
        <w:jc w:val="both"/>
        <w:rPr>
          <w:rFonts w:asciiTheme="minorHAnsi" w:hAnsiTheme="minorHAnsi"/>
          <w:bCs/>
        </w:rPr>
      </w:pPr>
    </w:p>
    <w:p w14:paraId="5274CE8D" w14:textId="5F6E1BD9" w:rsidR="0011139F" w:rsidRDefault="0011139F" w:rsidP="0011139F">
      <w:pPr>
        <w:pStyle w:val="Tijeloteksta"/>
        <w:jc w:val="both"/>
        <w:rPr>
          <w:rFonts w:asciiTheme="minorHAnsi" w:hAnsiTheme="minorHAnsi"/>
        </w:rPr>
      </w:pPr>
      <w:r w:rsidRPr="00495B1D">
        <w:rPr>
          <w:rFonts w:asciiTheme="minorHAnsi" w:hAnsiTheme="minorHAnsi"/>
        </w:rPr>
        <w:t xml:space="preserve">Ostvareni </w:t>
      </w:r>
      <w:r>
        <w:rPr>
          <w:rFonts w:asciiTheme="minorHAnsi" w:hAnsiTheme="minorHAnsi"/>
        </w:rPr>
        <w:t>višak</w:t>
      </w:r>
      <w:r w:rsidRPr="00495B1D">
        <w:rPr>
          <w:rFonts w:asciiTheme="minorHAnsi" w:hAnsiTheme="minorHAnsi"/>
        </w:rPr>
        <w:t xml:space="preserve"> prihoda</w:t>
      </w:r>
      <w:r>
        <w:rPr>
          <w:rFonts w:asciiTheme="minorHAnsi" w:hAnsiTheme="minorHAnsi"/>
        </w:rPr>
        <w:t xml:space="preserve"> raspoloživ u sljedećem razdoblju</w:t>
      </w:r>
      <w:r w:rsidRPr="00495B1D">
        <w:rPr>
          <w:rFonts w:asciiTheme="minorHAnsi" w:hAnsiTheme="minorHAnsi"/>
        </w:rPr>
        <w:t xml:space="preserve"> iznosi  </w:t>
      </w:r>
      <w:r>
        <w:rPr>
          <w:rFonts w:asciiTheme="minorHAnsi" w:hAnsiTheme="minorHAnsi"/>
        </w:rPr>
        <w:t>46.423,35</w:t>
      </w:r>
      <w:r>
        <w:rPr>
          <w:rFonts w:asciiTheme="minorHAnsi" w:hAnsiTheme="minorHAnsi"/>
        </w:rPr>
        <w:t xml:space="preserve"> €.</w:t>
      </w:r>
    </w:p>
    <w:p w14:paraId="6624DCAC" w14:textId="77777777" w:rsidR="0011139F" w:rsidRDefault="0011139F" w:rsidP="0011139F">
      <w:pPr>
        <w:pStyle w:val="Tijeloteksta"/>
        <w:jc w:val="both"/>
        <w:rPr>
          <w:rFonts w:asciiTheme="minorHAnsi" w:hAnsiTheme="minorHAnsi"/>
        </w:rPr>
      </w:pPr>
    </w:p>
    <w:p w14:paraId="2F32B071" w14:textId="77777777" w:rsidR="0011139F" w:rsidRDefault="0011139F" w:rsidP="0011139F">
      <w:pPr>
        <w:pStyle w:val="Tijeloteksta"/>
        <w:jc w:val="both"/>
        <w:rPr>
          <w:rFonts w:asciiTheme="minorHAnsi" w:hAnsiTheme="minorHAnsi"/>
        </w:rPr>
      </w:pPr>
    </w:p>
    <w:p w14:paraId="01E2D2F5" w14:textId="0C80D174" w:rsidR="0011139F" w:rsidRPr="00A05C01" w:rsidRDefault="0011139F" w:rsidP="0011139F">
      <w:pPr>
        <w:pStyle w:val="Tijeloteksta"/>
        <w:rPr>
          <w:rFonts w:asciiTheme="minorHAnsi" w:hAnsiTheme="minorHAnsi"/>
        </w:rPr>
      </w:pPr>
    </w:p>
    <w:p w14:paraId="75C3C350" w14:textId="77777777" w:rsidR="0011139F" w:rsidRDefault="0011139F" w:rsidP="0011139F">
      <w:pPr>
        <w:pStyle w:val="Tijeloteksta"/>
        <w:jc w:val="both"/>
        <w:rPr>
          <w:rFonts w:asciiTheme="minorHAnsi" w:hAnsiTheme="minorHAnsi"/>
        </w:rPr>
      </w:pPr>
    </w:p>
    <w:p w14:paraId="5011E194" w14:textId="77777777" w:rsidR="00AA7A39" w:rsidRPr="00AA7A39" w:rsidRDefault="00AA7A39" w:rsidP="00AA7A39">
      <w:pPr>
        <w:pStyle w:val="Odlomakpopisa"/>
        <w:rPr>
          <w:sz w:val="24"/>
          <w:szCs w:val="24"/>
        </w:rPr>
      </w:pPr>
    </w:p>
    <w:sectPr w:rsidR="00AA7A39" w:rsidRPr="00AA7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96B77"/>
    <w:multiLevelType w:val="hybridMultilevel"/>
    <w:tmpl w:val="46B2AB2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0F071C"/>
    <w:multiLevelType w:val="hybridMultilevel"/>
    <w:tmpl w:val="FC4204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C262B"/>
    <w:multiLevelType w:val="hybridMultilevel"/>
    <w:tmpl w:val="D766100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8669781">
    <w:abstractNumId w:val="1"/>
  </w:num>
  <w:num w:numId="2" w16cid:durableId="873422112">
    <w:abstractNumId w:val="0"/>
  </w:num>
  <w:num w:numId="3" w16cid:durableId="1895584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39"/>
    <w:rsid w:val="0011139F"/>
    <w:rsid w:val="00372E11"/>
    <w:rsid w:val="00374C2C"/>
    <w:rsid w:val="00AA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8A1A"/>
  <w15:chartTrackingRefBased/>
  <w15:docId w15:val="{27AC4621-A4A0-467D-9CC0-9F226E2C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A7A39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rsid w:val="00AA7A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customStyle="1" w:styleId="TijelotekstaChar">
    <w:name w:val="Tijelo teksta Char"/>
    <w:basedOn w:val="Zadanifontodlomka"/>
    <w:link w:val="Tijeloteksta"/>
    <w:semiHidden/>
    <w:rsid w:val="00AA7A39"/>
    <w:rPr>
      <w:rFonts w:ascii="Arial" w:eastAsia="Times New Roman" w:hAnsi="Arial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Milosavljević</dc:creator>
  <cp:keywords/>
  <dc:description/>
  <cp:lastModifiedBy>Tatjana Milosavljević</cp:lastModifiedBy>
  <cp:revision>1</cp:revision>
  <dcterms:created xsi:type="dcterms:W3CDTF">2023-07-21T06:47:00Z</dcterms:created>
  <dcterms:modified xsi:type="dcterms:W3CDTF">2023-07-21T07:07:00Z</dcterms:modified>
</cp:coreProperties>
</file>